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6CB6" w14:textId="77777777" w:rsidR="00645057" w:rsidRPr="000B2101" w:rsidRDefault="00A01E8D" w:rsidP="000B2101">
      <w:pPr>
        <w:pStyle w:val="SemEspaamento"/>
        <w:spacing w:line="360" w:lineRule="auto"/>
        <w:jc w:val="center"/>
        <w:rPr>
          <w:rFonts w:ascii="Arial Narrow" w:hAnsi="Arial Narrow" w:cs="Times New Roman"/>
          <w:b/>
          <w:sz w:val="40"/>
          <w:szCs w:val="40"/>
          <w:lang w:val="pt-BR"/>
        </w:rPr>
      </w:pPr>
      <w:r w:rsidRPr="000B2101">
        <w:rPr>
          <w:rFonts w:ascii="Arial Narrow" w:hAnsi="Arial Narrow" w:cs="Times New Roman"/>
          <w:b/>
          <w:sz w:val="40"/>
          <w:szCs w:val="40"/>
          <w:lang w:val="pt-BR"/>
        </w:rPr>
        <w:t>PROGRAMA DE TRABALHO</w:t>
      </w:r>
    </w:p>
    <w:p w14:paraId="7F757C06" w14:textId="77777777" w:rsidR="00A01E8D" w:rsidRPr="000B2101" w:rsidRDefault="00A01E8D" w:rsidP="000B2101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</w:p>
    <w:p w14:paraId="5923E053" w14:textId="77777777" w:rsid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b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b/>
          <w:sz w:val="24"/>
          <w:szCs w:val="24"/>
          <w:lang w:val="pt-BR"/>
        </w:rPr>
        <w:t>TÍTULO DO PROJETO</w:t>
      </w:r>
    </w:p>
    <w:p w14:paraId="5061AA97" w14:textId="77777777" w:rsidR="00A01E8D" w:rsidRPr="000B2101" w:rsidRDefault="000827CF" w:rsidP="000B2101">
      <w:pPr>
        <w:pStyle w:val="SemEspaamento"/>
        <w:spacing w:line="360" w:lineRule="auto"/>
        <w:ind w:firstLine="720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sz w:val="24"/>
          <w:szCs w:val="24"/>
          <w:lang w:val="pt-BR"/>
        </w:rPr>
        <w:t>Sustentabilidade hídrica do O</w:t>
      </w:r>
      <w:r w:rsidR="00A01E8D" w:rsidRPr="000B2101">
        <w:rPr>
          <w:rFonts w:ascii="Arial Narrow" w:hAnsi="Arial Narrow" w:cs="Times New Roman"/>
          <w:sz w:val="24"/>
          <w:szCs w:val="24"/>
          <w:lang w:val="pt-BR"/>
        </w:rPr>
        <w:t xml:space="preserve">este da Bahia: </w:t>
      </w:r>
      <w:r w:rsidR="000B2101">
        <w:rPr>
          <w:rFonts w:ascii="Arial Narrow" w:hAnsi="Arial Narrow" w:cs="Times New Roman"/>
          <w:sz w:val="24"/>
          <w:szCs w:val="24"/>
          <w:lang w:val="pt-BR"/>
        </w:rPr>
        <w:t>e</w:t>
      </w:r>
      <w:r w:rsidR="00A01E8D" w:rsidRPr="000B2101">
        <w:rPr>
          <w:rFonts w:ascii="Arial Narrow" w:hAnsi="Arial Narrow" w:cs="Times New Roman"/>
          <w:sz w:val="24"/>
          <w:szCs w:val="24"/>
          <w:lang w:val="pt-BR"/>
        </w:rPr>
        <w:t>studos básicos e definição da disponibilidade hídrica para agricultura irrigada</w:t>
      </w:r>
    </w:p>
    <w:p w14:paraId="4DDA45E9" w14:textId="77777777" w:rsid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49B8DA6E" w14:textId="77777777" w:rsid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  <w:r>
        <w:rPr>
          <w:rFonts w:ascii="Arial Narrow" w:hAnsi="Arial Narrow" w:cs="Times New Roman"/>
          <w:b/>
          <w:sz w:val="24"/>
          <w:szCs w:val="24"/>
          <w:lang w:val="pt-BR"/>
        </w:rPr>
        <w:t>ORIENTADOR</w:t>
      </w:r>
      <w:r w:rsidR="00A01E8D" w:rsidRPr="000B2101">
        <w:rPr>
          <w:rFonts w:ascii="Arial Narrow" w:hAnsi="Arial Narrow" w:cs="Times New Roman"/>
          <w:sz w:val="24"/>
          <w:szCs w:val="24"/>
          <w:lang w:val="pt-BR"/>
        </w:rPr>
        <w:t xml:space="preserve"> </w:t>
      </w:r>
    </w:p>
    <w:p w14:paraId="53A07F2F" w14:textId="14BB2E6F" w:rsidR="00A01E8D" w:rsidRPr="000B2101" w:rsidRDefault="001850EA" w:rsidP="000B2101">
      <w:pPr>
        <w:pStyle w:val="SemEspaamento"/>
        <w:spacing w:line="360" w:lineRule="auto"/>
        <w:ind w:firstLine="720"/>
        <w:rPr>
          <w:rFonts w:ascii="Arial Narrow" w:hAnsi="Arial Narrow" w:cs="Times New Roman"/>
          <w:sz w:val="24"/>
          <w:szCs w:val="24"/>
          <w:lang w:val="pt-BR"/>
        </w:rPr>
      </w:pPr>
      <w:r>
        <w:rPr>
          <w:rFonts w:ascii="Arial Narrow" w:hAnsi="Arial Narrow" w:cs="Times New Roman"/>
          <w:sz w:val="24"/>
          <w:szCs w:val="24"/>
          <w:lang w:val="pt-BR"/>
        </w:rPr>
        <w:t>Prof. SICRANO DE TAL</w:t>
      </w:r>
    </w:p>
    <w:p w14:paraId="4F3C0404" w14:textId="77777777" w:rsid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4C72F467" w14:textId="77777777" w:rsid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  <w:r>
        <w:rPr>
          <w:rFonts w:ascii="Arial Narrow" w:hAnsi="Arial Narrow" w:cs="Times New Roman"/>
          <w:b/>
          <w:sz w:val="24"/>
          <w:szCs w:val="24"/>
          <w:lang w:val="pt-BR"/>
        </w:rPr>
        <w:t>CANDIDATO AO PÓS-DOUTORADO</w:t>
      </w:r>
      <w:r w:rsidR="00A01E8D" w:rsidRPr="000B2101">
        <w:rPr>
          <w:rFonts w:ascii="Arial Narrow" w:hAnsi="Arial Narrow" w:cs="Times New Roman"/>
          <w:sz w:val="24"/>
          <w:szCs w:val="24"/>
          <w:lang w:val="pt-BR"/>
        </w:rPr>
        <w:t xml:space="preserve"> </w:t>
      </w:r>
    </w:p>
    <w:p w14:paraId="71170349" w14:textId="28CCA1EF" w:rsidR="00A01E8D" w:rsidRPr="000B2101" w:rsidRDefault="001850EA" w:rsidP="000B2101">
      <w:pPr>
        <w:pStyle w:val="SemEspaamento"/>
        <w:spacing w:line="360" w:lineRule="auto"/>
        <w:ind w:firstLine="720"/>
        <w:rPr>
          <w:rFonts w:ascii="Arial Narrow" w:hAnsi="Arial Narrow" w:cs="Times New Roman"/>
          <w:sz w:val="24"/>
          <w:szCs w:val="24"/>
          <w:lang w:val="pt-BR"/>
        </w:rPr>
      </w:pPr>
      <w:r>
        <w:rPr>
          <w:rFonts w:ascii="Arial Narrow" w:hAnsi="Arial Narrow" w:cs="Times New Roman"/>
          <w:sz w:val="24"/>
          <w:szCs w:val="24"/>
          <w:lang w:val="pt-BR"/>
        </w:rPr>
        <w:t>FULANO DE TAL</w:t>
      </w:r>
    </w:p>
    <w:p w14:paraId="1AE5E8A1" w14:textId="77777777" w:rsid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011A2B8E" w14:textId="77777777" w:rsid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b/>
          <w:sz w:val="24"/>
          <w:szCs w:val="24"/>
          <w:lang w:val="pt-BR"/>
        </w:rPr>
      </w:pPr>
      <w:r>
        <w:rPr>
          <w:rFonts w:ascii="Arial Narrow" w:hAnsi="Arial Narrow" w:cs="Times New Roman"/>
          <w:b/>
          <w:sz w:val="24"/>
          <w:szCs w:val="24"/>
          <w:lang w:val="pt-BR"/>
        </w:rPr>
        <w:t>PERÍODO DE EXECUÇÃO DO PROJETO</w:t>
      </w:r>
    </w:p>
    <w:p w14:paraId="64058980" w14:textId="43FFE769" w:rsidR="00A01E8D" w:rsidRPr="000B2101" w:rsidRDefault="000B2101" w:rsidP="000B2101">
      <w:pPr>
        <w:pStyle w:val="SemEspaamento"/>
        <w:spacing w:line="360" w:lineRule="auto"/>
        <w:ind w:left="720"/>
        <w:rPr>
          <w:rFonts w:ascii="Arial Narrow" w:hAnsi="Arial Narrow" w:cs="Times New Roman"/>
          <w:sz w:val="24"/>
          <w:szCs w:val="24"/>
          <w:lang w:val="pt-BR"/>
        </w:rPr>
      </w:pPr>
      <w:r>
        <w:rPr>
          <w:rFonts w:ascii="Arial Narrow" w:hAnsi="Arial Narrow" w:cs="Times New Roman"/>
          <w:sz w:val="24"/>
          <w:szCs w:val="24"/>
          <w:lang w:val="pt-BR"/>
        </w:rPr>
        <w:t>1.º de agosto a 31 de dezembro de 201</w:t>
      </w:r>
      <w:r w:rsidR="00CE3129">
        <w:rPr>
          <w:rFonts w:ascii="Arial Narrow" w:hAnsi="Arial Narrow" w:cs="Times New Roman"/>
          <w:sz w:val="24"/>
          <w:szCs w:val="24"/>
          <w:lang w:val="pt-BR"/>
        </w:rPr>
        <w:t>9.</w:t>
      </w:r>
    </w:p>
    <w:p w14:paraId="4378E611" w14:textId="77777777" w:rsidR="000B2101" w:rsidRDefault="000B2101" w:rsidP="000B2101">
      <w:pPr>
        <w:pStyle w:val="SemEspaamento"/>
        <w:spacing w:line="360" w:lineRule="auto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101EF511" w14:textId="77777777" w:rsid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b/>
          <w:sz w:val="24"/>
          <w:szCs w:val="24"/>
          <w:lang w:val="pt-BR"/>
        </w:rPr>
      </w:pPr>
      <w:r>
        <w:rPr>
          <w:rFonts w:ascii="Arial Narrow" w:hAnsi="Arial Narrow" w:cs="Times New Roman"/>
          <w:b/>
          <w:sz w:val="24"/>
          <w:szCs w:val="24"/>
          <w:lang w:val="pt-BR"/>
        </w:rPr>
        <w:t>LOCAL</w:t>
      </w:r>
    </w:p>
    <w:p w14:paraId="0EAC4D51" w14:textId="77777777" w:rsidR="00A01E8D" w:rsidRPr="000B2101" w:rsidRDefault="00A01E8D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sz w:val="24"/>
          <w:szCs w:val="24"/>
          <w:lang w:val="pt-BR"/>
        </w:rPr>
        <w:t>Grupo de Pesquisa em Interação Atmosfera-Biosfera – Departamento de Engenharia Agrícola</w:t>
      </w:r>
      <w:r w:rsidR="000B2101">
        <w:rPr>
          <w:rFonts w:ascii="Arial Narrow" w:hAnsi="Arial Narrow" w:cs="Times New Roman"/>
          <w:sz w:val="24"/>
          <w:szCs w:val="24"/>
          <w:lang w:val="pt-BR"/>
        </w:rPr>
        <w:t xml:space="preserve"> – S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>ala 331</w:t>
      </w:r>
      <w:r w:rsidR="000B2101">
        <w:rPr>
          <w:rFonts w:ascii="Arial Narrow" w:hAnsi="Arial Narrow" w:cs="Times New Roman"/>
          <w:sz w:val="24"/>
          <w:szCs w:val="24"/>
          <w:lang w:val="pt-BR"/>
        </w:rPr>
        <w:t xml:space="preserve"> – 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>Universidade Federal de Viçosa</w:t>
      </w:r>
      <w:r w:rsidR="000B2101">
        <w:rPr>
          <w:rFonts w:ascii="Arial Narrow" w:hAnsi="Arial Narrow" w:cs="Times New Roman"/>
          <w:sz w:val="24"/>
          <w:szCs w:val="24"/>
          <w:lang w:val="pt-BR"/>
        </w:rPr>
        <w:t xml:space="preserve"> – Viçosa, MG.</w:t>
      </w:r>
    </w:p>
    <w:p w14:paraId="031EE27D" w14:textId="77777777" w:rsidR="00A01E8D" w:rsidRPr="000B2101" w:rsidRDefault="00A01E8D" w:rsidP="000B2101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</w:p>
    <w:p w14:paraId="52E38284" w14:textId="77777777" w:rsidR="00A01E8D" w:rsidRPr="000B2101" w:rsidRDefault="000B2101" w:rsidP="000B2101">
      <w:pPr>
        <w:pStyle w:val="SemEspaamento"/>
        <w:spacing w:line="360" w:lineRule="auto"/>
        <w:jc w:val="both"/>
        <w:rPr>
          <w:rFonts w:ascii="Arial Narrow" w:hAnsi="Arial Narrow" w:cs="Times New Roman"/>
          <w:b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b/>
          <w:sz w:val="24"/>
          <w:szCs w:val="24"/>
          <w:lang w:val="pt-BR"/>
        </w:rPr>
        <w:t>OBJETIVOS ESPECÍFICOS A SEREM ALCANÇADOS</w:t>
      </w:r>
    </w:p>
    <w:p w14:paraId="7D12E921" w14:textId="77777777" w:rsidR="00A01E8D" w:rsidRPr="000B2101" w:rsidRDefault="005D64F2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sz w:val="24"/>
          <w:szCs w:val="24"/>
          <w:lang w:val="pt-BR"/>
        </w:rPr>
        <w:t>O projeto “Sustentabilidade hídrica do oeste da Bahia: Estudos básicos e definição da disponibilidade hídrica para agricultura irrigada”</w:t>
      </w:r>
      <w:r w:rsidR="008A7E9A" w:rsidRPr="000B2101">
        <w:rPr>
          <w:rFonts w:ascii="Arial Narrow" w:hAnsi="Arial Narrow" w:cs="Times New Roman"/>
          <w:sz w:val="24"/>
          <w:szCs w:val="24"/>
          <w:lang w:val="pt-BR"/>
        </w:rPr>
        <w:t xml:space="preserve"> visa estudar a situação atual e o potencial dos recursos hídricos no oeste da Bahia</w:t>
      </w:r>
      <w:r w:rsidR="00335498" w:rsidRPr="000B2101">
        <w:rPr>
          <w:rFonts w:ascii="Arial Narrow" w:hAnsi="Arial Narrow" w:cs="Times New Roman"/>
          <w:sz w:val="24"/>
          <w:szCs w:val="24"/>
          <w:lang w:val="pt-BR"/>
        </w:rPr>
        <w:t xml:space="preserve">. 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 xml:space="preserve">Esse projeto é composto por </w:t>
      </w:r>
      <w:r w:rsidR="000B2101">
        <w:rPr>
          <w:rFonts w:ascii="Arial Narrow" w:hAnsi="Arial Narrow" w:cs="Times New Roman"/>
          <w:sz w:val="24"/>
          <w:szCs w:val="24"/>
          <w:lang w:val="pt-BR"/>
        </w:rPr>
        <w:t>dois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 xml:space="preserve"> subprojetos, sendo que o subprojeto que a candidata ao pós-doutorado irá atuar tem como título “Uso do solo, balanço de carbono e taxa de recarga do aquífero no Oeste da Bahia e região do aquífero Urucuia”.</w:t>
      </w:r>
    </w:p>
    <w:p w14:paraId="59868C66" w14:textId="77777777" w:rsidR="00A01E8D" w:rsidRPr="000B2101" w:rsidRDefault="00A01E8D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sz w:val="24"/>
          <w:szCs w:val="24"/>
          <w:lang w:val="pt-BR"/>
        </w:rPr>
        <w:t xml:space="preserve">O </w:t>
      </w:r>
      <w:r w:rsidR="005D64F2" w:rsidRPr="000B2101">
        <w:rPr>
          <w:rFonts w:ascii="Arial Narrow" w:hAnsi="Arial Narrow" w:cs="Times New Roman"/>
          <w:noProof/>
          <w:sz w:val="24"/>
          <w:szCs w:val="24"/>
          <w:lang w:val="pt-BR"/>
        </w:rPr>
        <w:t>objetivo principal do subprojeto que será desenvolvido nesse</w:t>
      </w:r>
      <w:r w:rsidRPr="000B2101">
        <w:rPr>
          <w:rFonts w:ascii="Arial Narrow" w:hAnsi="Arial Narrow" w:cs="Times New Roman"/>
          <w:noProof/>
          <w:sz w:val="24"/>
          <w:szCs w:val="24"/>
          <w:lang w:val="pt-BR"/>
        </w:rPr>
        <w:t xml:space="preserve"> estágio pós-doutoral é quantificar a evolução histórica (de 1990 a 2015) do uso do solo e emissões de gases de efeito estufa na Região do Oeste da Bahia e do Aquífero Urucuia.</w:t>
      </w:r>
    </w:p>
    <w:p w14:paraId="19C5172C" w14:textId="77777777" w:rsidR="00A01E8D" w:rsidRPr="000B2101" w:rsidRDefault="00A01E8D" w:rsidP="000B2101">
      <w:pPr>
        <w:pStyle w:val="SemEspaamento"/>
        <w:spacing w:line="360" w:lineRule="auto"/>
        <w:jc w:val="both"/>
        <w:rPr>
          <w:rFonts w:ascii="Arial Narrow" w:hAnsi="Arial Narrow" w:cs="Times New Roman"/>
          <w:sz w:val="24"/>
          <w:szCs w:val="24"/>
          <w:lang w:val="pt-BR"/>
        </w:rPr>
      </w:pPr>
    </w:p>
    <w:p w14:paraId="3916BEF6" w14:textId="77777777" w:rsidR="00A01E8D" w:rsidRPr="001850EA" w:rsidRDefault="000B2101" w:rsidP="000B2101">
      <w:pPr>
        <w:pStyle w:val="SemEspaamento"/>
        <w:spacing w:line="360" w:lineRule="auto"/>
        <w:jc w:val="both"/>
        <w:rPr>
          <w:rFonts w:ascii="Arial Narrow" w:hAnsi="Arial Narrow" w:cs="Times New Roman"/>
          <w:b/>
          <w:sz w:val="24"/>
          <w:szCs w:val="24"/>
          <w:lang w:val="pt-BR"/>
        </w:rPr>
      </w:pPr>
      <w:r w:rsidRPr="001850EA">
        <w:rPr>
          <w:rFonts w:ascii="Arial Narrow" w:hAnsi="Arial Narrow" w:cs="Times New Roman"/>
          <w:b/>
          <w:sz w:val="24"/>
          <w:szCs w:val="24"/>
          <w:lang w:val="pt-BR"/>
        </w:rPr>
        <w:t>ATIVIDADES A SEREM DESENVOLVIDAS</w:t>
      </w:r>
    </w:p>
    <w:p w14:paraId="38A8C440" w14:textId="77777777" w:rsidR="00335498" w:rsidRPr="000B2101" w:rsidRDefault="00335498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noProof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noProof/>
          <w:sz w:val="24"/>
          <w:szCs w:val="24"/>
          <w:lang w:val="pt-BR"/>
        </w:rPr>
        <w:t xml:space="preserve">As atividades da candidata ao pós-doutorado terão início no processo de mapeamento 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 xml:space="preserve">histórico do uso e cobertura do solo na região do Oeste da Bahia e do Aquífero Urucuia entre 1990 a 2015 onde 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lastRenderedPageBreak/>
        <w:t xml:space="preserve">a candidata será responsável pelo levantamento de dados da literatura sobre o tema, pelas análises </w:t>
      </w:r>
      <w:r w:rsidRPr="000B2101">
        <w:rPr>
          <w:rFonts w:ascii="Arial Narrow" w:hAnsi="Arial Narrow" w:cs="Times New Roman"/>
          <w:noProof/>
          <w:sz w:val="24"/>
          <w:szCs w:val="24"/>
          <w:lang w:val="pt-BR"/>
        </w:rPr>
        <w:t xml:space="preserve">estatísticas e pelas comparações finais dos mapas de classificação do uso do solo. </w:t>
      </w:r>
    </w:p>
    <w:p w14:paraId="3D7D9FC5" w14:textId="77777777" w:rsidR="004B6572" w:rsidRPr="000B2101" w:rsidRDefault="00335498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noProof/>
          <w:sz w:val="24"/>
          <w:szCs w:val="24"/>
          <w:lang w:val="pt-BR"/>
        </w:rPr>
        <w:t xml:space="preserve">Em um segundo momento, a candidata ficará responsável por conduzir o levantamento de dados e modelagem das emissões e absorções de carbono por mudança no uso do solo da região estudada no período de 1990 a 2015. </w:t>
      </w:r>
      <w:r w:rsidR="004B6572" w:rsidRPr="000B2101">
        <w:rPr>
          <w:rFonts w:ascii="Arial Narrow" w:hAnsi="Arial Narrow" w:cs="Times New Roman"/>
          <w:sz w:val="24"/>
          <w:szCs w:val="24"/>
          <w:lang w:val="pt-BR"/>
        </w:rPr>
        <w:t>O cálculo do balanço de emissões e absorções de carbono por mudança no uso do solo envolve os dados sobre a dinâmica da mudança no uso do solo, dados de biomassa da vegetação da região e fatores de emissão de cada componente do ciclo. Para integrar todos esses elementos utilizaremos um modelo semelhante ao INPE-EM (INPE-Emission Model).</w:t>
      </w:r>
    </w:p>
    <w:p w14:paraId="17671E36" w14:textId="77777777" w:rsidR="00335498" w:rsidRPr="000B2101" w:rsidRDefault="00335498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noProof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noProof/>
          <w:sz w:val="24"/>
          <w:szCs w:val="24"/>
          <w:lang w:val="pt-BR"/>
        </w:rPr>
        <w:t xml:space="preserve">A candidata também será responsável por calcular as emissões </w:t>
      </w:r>
      <w:r w:rsidR="004B6572" w:rsidRPr="000B2101">
        <w:rPr>
          <w:rFonts w:ascii="Arial Narrow" w:hAnsi="Arial Narrow" w:cs="Times New Roman"/>
          <w:noProof/>
          <w:sz w:val="24"/>
          <w:szCs w:val="24"/>
          <w:lang w:val="pt-BR"/>
        </w:rPr>
        <w:t xml:space="preserve">de gases de efeito estufa (GEE) </w:t>
      </w:r>
      <w:r w:rsidRPr="000B2101">
        <w:rPr>
          <w:rFonts w:ascii="Arial Narrow" w:hAnsi="Arial Narrow" w:cs="Times New Roman"/>
          <w:noProof/>
          <w:sz w:val="24"/>
          <w:szCs w:val="24"/>
          <w:lang w:val="pt-BR"/>
        </w:rPr>
        <w:t xml:space="preserve">por fermentação entérica de bovinos e emissões decorrentes dos solos agrícolas (fertilização nitrogenada e por dejetos animais aplicados ao solo). 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>As estimativas das emissões de GEE pelas atividades agropecuárias irão seguir as fontes de dados, fatores e metodologias utilizadas pelo 3ª Comunicação Nacional do Brasil à Convenção-Quadro das Nações Unidas sobre Mudanças do Clima, que estão descritos nos Relatórios de Referência.</w:t>
      </w:r>
    </w:p>
    <w:p w14:paraId="69FEC8B1" w14:textId="77777777" w:rsidR="004B6572" w:rsidRPr="000B2101" w:rsidRDefault="004B6572" w:rsidP="000B2101">
      <w:pPr>
        <w:widowControl w:val="0"/>
        <w:spacing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0B2101">
        <w:rPr>
          <w:rFonts w:ascii="Arial Narrow" w:hAnsi="Arial Narrow"/>
          <w:sz w:val="24"/>
          <w:szCs w:val="24"/>
        </w:rPr>
        <w:t>O balanço de carbono da agropecuária é dado pela diferença entre os valores obtidos nas fontes e os valores obtidos nos sumidouros de carbono. Valores positivos no balanço de carbono caracterizam uma região como emissora de carbono e valores negativos no balanço de carbono caracterizam uma região como sumidouro de carbono. Se alguma outra fonte ou sumidouro de GEE for identificada, ela será incorporada a esse inventário durante a execução do projeto.</w:t>
      </w:r>
    </w:p>
    <w:p w14:paraId="6E662EA7" w14:textId="77777777" w:rsidR="00335498" w:rsidRPr="000B2101" w:rsidRDefault="00335498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noProof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noProof/>
          <w:sz w:val="24"/>
          <w:szCs w:val="24"/>
          <w:lang w:val="pt-BR"/>
        </w:rPr>
        <w:t>Por fim, a bolsista participará da redação de artigos e divulgação dos resultados do projeto.</w:t>
      </w:r>
    </w:p>
    <w:p w14:paraId="61189C46" w14:textId="77777777" w:rsidR="00335498" w:rsidRPr="000B2101" w:rsidRDefault="00335498" w:rsidP="000B2101">
      <w:pPr>
        <w:pStyle w:val="SemEspaamento"/>
        <w:spacing w:line="360" w:lineRule="auto"/>
        <w:jc w:val="both"/>
        <w:rPr>
          <w:rFonts w:ascii="Arial Narrow" w:hAnsi="Arial Narrow" w:cs="Times New Roman"/>
          <w:sz w:val="24"/>
          <w:szCs w:val="24"/>
          <w:lang w:val="pt-BR"/>
        </w:rPr>
      </w:pPr>
    </w:p>
    <w:p w14:paraId="083020F2" w14:textId="77777777" w:rsidR="00A01E8D" w:rsidRPr="000B2101" w:rsidRDefault="000B2101" w:rsidP="000B2101">
      <w:pPr>
        <w:pStyle w:val="SemEspaamento"/>
        <w:spacing w:line="360" w:lineRule="auto"/>
        <w:jc w:val="both"/>
        <w:rPr>
          <w:rFonts w:ascii="Arial Narrow" w:hAnsi="Arial Narrow" w:cs="Times New Roman"/>
          <w:b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b/>
          <w:sz w:val="24"/>
          <w:szCs w:val="24"/>
          <w:lang w:val="pt-BR"/>
        </w:rPr>
        <w:t>RELEVÂNCIA E INTERESSE DO TRABALHO PROPOSTO</w:t>
      </w:r>
    </w:p>
    <w:p w14:paraId="396C8C87" w14:textId="77777777" w:rsidR="00A01E8D" w:rsidRPr="000B2101" w:rsidRDefault="00A01E8D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sz w:val="24"/>
          <w:szCs w:val="24"/>
          <w:lang w:val="pt-BR"/>
        </w:rPr>
        <w:t>As mudanças de uso e manejo do solo, seja por meio de desmatamento, reflorestamento, intensificação da agricultura, irrigação, dentre outras práticas, alteram a fotossíntese e evapotranspiração da vegetação, causando mudanças no balanço de água e carbono da superfície. Além da preocupação com o consumo dos recursos hídricos regionais, o balanço de carbono regional também deve ser monitorado. As atividades agrícolas emitem gases de efeito estufa, como o CO</w:t>
      </w:r>
      <w:r w:rsidRPr="000B2101">
        <w:rPr>
          <w:rFonts w:ascii="Arial Narrow" w:hAnsi="Arial Narrow" w:cs="Times New Roman"/>
          <w:sz w:val="24"/>
          <w:szCs w:val="24"/>
          <w:vertAlign w:val="subscript"/>
          <w:lang w:val="pt-BR"/>
        </w:rPr>
        <w:t>2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 xml:space="preserve"> emitido durante o desmatamento e alterações no manejo do solo, metano (CH</w:t>
      </w:r>
      <w:r w:rsidRPr="000B2101">
        <w:rPr>
          <w:rFonts w:ascii="Arial Narrow" w:hAnsi="Arial Narrow" w:cs="Times New Roman"/>
          <w:sz w:val="24"/>
          <w:szCs w:val="24"/>
          <w:vertAlign w:val="subscript"/>
          <w:lang w:val="pt-BR"/>
        </w:rPr>
        <w:t>4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>) emitido pela fermentação entérica dos ruminantes (gado bovino), e óxido nitroso (N</w:t>
      </w:r>
      <w:r w:rsidRPr="000B2101">
        <w:rPr>
          <w:rFonts w:ascii="Arial Narrow" w:hAnsi="Arial Narrow" w:cs="Times New Roman"/>
          <w:sz w:val="24"/>
          <w:szCs w:val="24"/>
          <w:vertAlign w:val="subscript"/>
          <w:lang w:val="pt-BR"/>
        </w:rPr>
        <w:t>2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>O) emitido quando se aplica fertilização nitrogenada em excesso. Por outro lado, as atividades agrícolas podem representar também um importante sumidouro de gases de efeito estufa, principalmente o CO</w:t>
      </w:r>
      <w:r w:rsidRPr="000B2101">
        <w:rPr>
          <w:rFonts w:ascii="Arial Narrow" w:hAnsi="Arial Narrow" w:cs="Times New Roman"/>
          <w:sz w:val="24"/>
          <w:szCs w:val="24"/>
          <w:vertAlign w:val="subscript"/>
          <w:lang w:val="pt-BR"/>
        </w:rPr>
        <w:t>2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>, em solos sob correto manejo. Numa região sob rápidas mudanças de uso no solo e rápido desenvolvimento, é importante calcular o balanço de carbono da região, a fim de verificar a sustentabilidade da agricultura regional.</w:t>
      </w:r>
    </w:p>
    <w:p w14:paraId="1457DBC1" w14:textId="77777777" w:rsidR="000827CF" w:rsidRDefault="000827CF" w:rsidP="000B2101">
      <w:pPr>
        <w:pStyle w:val="SemEspaamento"/>
        <w:spacing w:line="360" w:lineRule="auto"/>
        <w:ind w:firstLine="709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sz w:val="24"/>
          <w:szCs w:val="24"/>
          <w:lang w:val="pt-BR"/>
        </w:rPr>
        <w:lastRenderedPageBreak/>
        <w:t>Os resultados esperados são mapas anuais de uso e cobertura do solo, mapas anuais de emissões e absorções de carbono e mapas anuais de emissões de N</w:t>
      </w:r>
      <w:r w:rsidRPr="000B2101">
        <w:rPr>
          <w:rFonts w:ascii="Arial Narrow" w:hAnsi="Arial Narrow" w:cs="Times New Roman"/>
          <w:sz w:val="24"/>
          <w:szCs w:val="24"/>
          <w:vertAlign w:val="subscript"/>
          <w:lang w:val="pt-BR"/>
        </w:rPr>
        <w:t>2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>O e CH</w:t>
      </w:r>
      <w:r w:rsidRPr="000B2101">
        <w:rPr>
          <w:rFonts w:ascii="Arial Narrow" w:hAnsi="Arial Narrow" w:cs="Times New Roman"/>
          <w:sz w:val="24"/>
          <w:szCs w:val="24"/>
          <w:vertAlign w:val="subscript"/>
          <w:lang w:val="pt-BR"/>
        </w:rPr>
        <w:t>4</w:t>
      </w:r>
      <w:r w:rsidRPr="000B2101">
        <w:rPr>
          <w:rFonts w:ascii="Arial Narrow" w:hAnsi="Arial Narrow" w:cs="Times New Roman"/>
          <w:sz w:val="24"/>
          <w:szCs w:val="24"/>
          <w:lang w:val="pt-BR"/>
        </w:rPr>
        <w:t xml:space="preserve"> pela atividade agropecuária da região do Oeste da Bahia. É esperado que os resultados desse projeto serão apresentados na forma de artigo na literatura científica internacional, atlas impresso e também podem ser apresentados na forma de atlas digital online, de fácil consulta.</w:t>
      </w:r>
    </w:p>
    <w:p w14:paraId="0996443F" w14:textId="77777777" w:rsidR="000B2101" w:rsidRDefault="000B2101" w:rsidP="000B2101">
      <w:pPr>
        <w:pStyle w:val="SemEspaamento"/>
        <w:spacing w:line="360" w:lineRule="auto"/>
        <w:jc w:val="both"/>
        <w:rPr>
          <w:rFonts w:ascii="Arial Narrow" w:hAnsi="Arial Narrow" w:cs="Times New Roman"/>
          <w:sz w:val="24"/>
          <w:szCs w:val="24"/>
          <w:lang w:val="pt-BR"/>
        </w:rPr>
      </w:pPr>
    </w:p>
    <w:p w14:paraId="64C4E326" w14:textId="77777777" w:rsidR="00A01E8D" w:rsidRPr="000B2101" w:rsidRDefault="000B2101" w:rsidP="000B2101">
      <w:pPr>
        <w:pStyle w:val="SemEspaamento"/>
        <w:spacing w:line="360" w:lineRule="auto"/>
        <w:rPr>
          <w:rFonts w:ascii="Arial Narrow" w:hAnsi="Arial Narrow" w:cs="Times New Roman"/>
          <w:b/>
          <w:sz w:val="24"/>
          <w:szCs w:val="24"/>
          <w:lang w:val="pt-BR"/>
        </w:rPr>
      </w:pPr>
      <w:r w:rsidRPr="000B2101">
        <w:rPr>
          <w:rFonts w:ascii="Arial Narrow" w:hAnsi="Arial Narrow" w:cs="Times New Roman"/>
          <w:b/>
          <w:sz w:val="24"/>
          <w:szCs w:val="24"/>
          <w:lang w:val="pt-BR"/>
        </w:rPr>
        <w:t>CRONOGRAMA DE EXECUÇÃO</w:t>
      </w:r>
    </w:p>
    <w:tbl>
      <w:tblPr>
        <w:tblStyle w:val="Tabelacomgrade"/>
        <w:tblW w:w="9371" w:type="dxa"/>
        <w:tblLook w:val="04A0" w:firstRow="1" w:lastRow="0" w:firstColumn="1" w:lastColumn="0" w:noHBand="0" w:noVBand="1"/>
      </w:tblPr>
      <w:tblGrid>
        <w:gridCol w:w="5568"/>
        <w:gridCol w:w="760"/>
        <w:gridCol w:w="761"/>
        <w:gridCol w:w="760"/>
        <w:gridCol w:w="761"/>
        <w:gridCol w:w="761"/>
      </w:tblGrid>
      <w:tr w:rsidR="00843751" w:rsidRPr="000B2101" w14:paraId="22A23AB1" w14:textId="77777777" w:rsidTr="00DD2C5C">
        <w:tc>
          <w:tcPr>
            <w:tcW w:w="5568" w:type="dxa"/>
            <w:vMerge w:val="restart"/>
            <w:vAlign w:val="center"/>
          </w:tcPr>
          <w:p w14:paraId="704B26D5" w14:textId="77777777" w:rsidR="00843751" w:rsidRPr="000B2101" w:rsidRDefault="00843751" w:rsidP="00DD2C5C">
            <w:pPr>
              <w:pStyle w:val="SemEspaamen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B2101">
              <w:rPr>
                <w:rFonts w:ascii="Arial Narrow" w:hAnsi="Arial Narrow" w:cs="Times New Roman"/>
                <w:b/>
                <w:sz w:val="24"/>
                <w:szCs w:val="24"/>
              </w:rPr>
              <w:t>Atividades</w:t>
            </w:r>
          </w:p>
        </w:tc>
        <w:tc>
          <w:tcPr>
            <w:tcW w:w="3803" w:type="dxa"/>
            <w:gridSpan w:val="5"/>
          </w:tcPr>
          <w:p w14:paraId="0E1DA727" w14:textId="77777777" w:rsidR="00843751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Meses</w:t>
            </w:r>
          </w:p>
        </w:tc>
      </w:tr>
      <w:tr w:rsidR="00DD2C5C" w:rsidRPr="000B2101" w14:paraId="54EA0DCA" w14:textId="77777777" w:rsidTr="00DD2C5C">
        <w:tc>
          <w:tcPr>
            <w:tcW w:w="5568" w:type="dxa"/>
            <w:vMerge/>
          </w:tcPr>
          <w:p w14:paraId="44B262A1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0A7E9B86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AGO</w:t>
            </w:r>
          </w:p>
        </w:tc>
        <w:tc>
          <w:tcPr>
            <w:tcW w:w="761" w:type="dxa"/>
          </w:tcPr>
          <w:p w14:paraId="36211FC6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760" w:type="dxa"/>
          </w:tcPr>
          <w:p w14:paraId="2FCCBC55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761" w:type="dxa"/>
          </w:tcPr>
          <w:p w14:paraId="5C61D4B4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761" w:type="dxa"/>
          </w:tcPr>
          <w:p w14:paraId="3029F6B3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DEZ</w:t>
            </w:r>
          </w:p>
        </w:tc>
      </w:tr>
      <w:tr w:rsidR="00DD2C5C" w:rsidRPr="000B2101" w14:paraId="76E0EB9D" w14:textId="77777777" w:rsidTr="00DD2C5C">
        <w:trPr>
          <w:trHeight w:val="833"/>
        </w:trPr>
        <w:tc>
          <w:tcPr>
            <w:tcW w:w="5568" w:type="dxa"/>
            <w:vAlign w:val="center"/>
          </w:tcPr>
          <w:p w14:paraId="321FD347" w14:textId="77777777" w:rsidR="00DD2C5C" w:rsidRPr="000B2101" w:rsidRDefault="00DD2C5C" w:rsidP="00DD2C5C">
            <w:pPr>
              <w:pStyle w:val="SemEspaamento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Estatísticas e comparações dos mapas finais de uso do solo</w:t>
            </w:r>
          </w:p>
        </w:tc>
        <w:tc>
          <w:tcPr>
            <w:tcW w:w="760" w:type="dxa"/>
            <w:vAlign w:val="center"/>
          </w:tcPr>
          <w:p w14:paraId="09F91CEB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61" w:type="dxa"/>
            <w:vAlign w:val="center"/>
          </w:tcPr>
          <w:p w14:paraId="34D719D8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60" w:type="dxa"/>
            <w:vAlign w:val="center"/>
          </w:tcPr>
          <w:p w14:paraId="3B074F55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227B3DE2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6D01BDF2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DD2C5C" w:rsidRPr="000B2101" w14:paraId="46D16377" w14:textId="77777777" w:rsidTr="00DD2C5C">
        <w:trPr>
          <w:trHeight w:val="986"/>
        </w:trPr>
        <w:tc>
          <w:tcPr>
            <w:tcW w:w="5568" w:type="dxa"/>
            <w:vAlign w:val="center"/>
          </w:tcPr>
          <w:p w14:paraId="2DBBEC3C" w14:textId="77777777" w:rsidR="00DD2C5C" w:rsidRPr="000B2101" w:rsidRDefault="00DD2C5C" w:rsidP="00DD2C5C">
            <w:pPr>
              <w:pStyle w:val="SemEspaamento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Obtenção dos dados de efetivo de bovinos, número de vacas ordenhadas e do uso de fertilizantes nitrogenados (literatura, censos agrícolas e consulta a AIBA)</w:t>
            </w:r>
          </w:p>
        </w:tc>
        <w:tc>
          <w:tcPr>
            <w:tcW w:w="760" w:type="dxa"/>
            <w:vAlign w:val="center"/>
          </w:tcPr>
          <w:p w14:paraId="1D627990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65DE52E4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60" w:type="dxa"/>
            <w:vAlign w:val="center"/>
          </w:tcPr>
          <w:p w14:paraId="1D1EDCE8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440D6F39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5270A75C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DD2C5C" w:rsidRPr="000B2101" w14:paraId="17166F25" w14:textId="77777777" w:rsidTr="00DD2C5C">
        <w:trPr>
          <w:trHeight w:val="831"/>
        </w:trPr>
        <w:tc>
          <w:tcPr>
            <w:tcW w:w="5568" w:type="dxa"/>
            <w:vAlign w:val="center"/>
          </w:tcPr>
          <w:p w14:paraId="69E1AD69" w14:textId="77777777" w:rsidR="00DD2C5C" w:rsidRPr="000B2101" w:rsidRDefault="00DD2C5C" w:rsidP="00DD2C5C">
            <w:pPr>
              <w:pStyle w:val="SemEspaamento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Cálculo das emissões por fermentação entérica de bovinos e as emissões decorrentes dos solos agrícolas</w:t>
            </w:r>
          </w:p>
        </w:tc>
        <w:tc>
          <w:tcPr>
            <w:tcW w:w="760" w:type="dxa"/>
            <w:vAlign w:val="center"/>
          </w:tcPr>
          <w:p w14:paraId="11C6858A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07FDC44C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0" w:type="dxa"/>
            <w:vAlign w:val="center"/>
          </w:tcPr>
          <w:p w14:paraId="2D603DD3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61" w:type="dxa"/>
            <w:vAlign w:val="center"/>
          </w:tcPr>
          <w:p w14:paraId="6030938E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42998880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</w:tr>
      <w:tr w:rsidR="00DD2C5C" w:rsidRPr="000B2101" w14:paraId="14FD2E84" w14:textId="77777777" w:rsidTr="00DD2C5C">
        <w:trPr>
          <w:trHeight w:val="842"/>
        </w:trPr>
        <w:tc>
          <w:tcPr>
            <w:tcW w:w="5568" w:type="dxa"/>
            <w:vAlign w:val="center"/>
          </w:tcPr>
          <w:p w14:paraId="52B28D59" w14:textId="77777777" w:rsidR="00DD2C5C" w:rsidRPr="000B2101" w:rsidRDefault="00DD2C5C" w:rsidP="00DD2C5C">
            <w:pPr>
              <w:pStyle w:val="SemEspaamento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Cálculo das emissões por mudança de uso do solo para expansão agrícola</w:t>
            </w:r>
          </w:p>
        </w:tc>
        <w:tc>
          <w:tcPr>
            <w:tcW w:w="760" w:type="dxa"/>
            <w:vAlign w:val="center"/>
          </w:tcPr>
          <w:p w14:paraId="26E55DEF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4851620E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0" w:type="dxa"/>
            <w:vAlign w:val="center"/>
          </w:tcPr>
          <w:p w14:paraId="752B90D1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235FAB0C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X</w:t>
            </w:r>
          </w:p>
        </w:tc>
        <w:tc>
          <w:tcPr>
            <w:tcW w:w="761" w:type="dxa"/>
            <w:vAlign w:val="center"/>
          </w:tcPr>
          <w:p w14:paraId="2831AE6C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X</w:t>
            </w:r>
          </w:p>
        </w:tc>
      </w:tr>
      <w:tr w:rsidR="00DD2C5C" w:rsidRPr="000B2101" w14:paraId="0124EEF6" w14:textId="77777777" w:rsidTr="00DD2C5C">
        <w:trPr>
          <w:trHeight w:val="841"/>
        </w:trPr>
        <w:tc>
          <w:tcPr>
            <w:tcW w:w="5568" w:type="dxa"/>
            <w:vAlign w:val="center"/>
          </w:tcPr>
          <w:p w14:paraId="4FEE4A28" w14:textId="77777777" w:rsidR="00DD2C5C" w:rsidRPr="000B2101" w:rsidRDefault="00DD2C5C" w:rsidP="00DD2C5C">
            <w:pPr>
              <w:pStyle w:val="SemEspaamento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Preparação e submissão de artigos</w:t>
            </w:r>
          </w:p>
        </w:tc>
        <w:tc>
          <w:tcPr>
            <w:tcW w:w="760" w:type="dxa"/>
            <w:vAlign w:val="center"/>
          </w:tcPr>
          <w:p w14:paraId="039FAFF6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202E122A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0" w:type="dxa"/>
            <w:vAlign w:val="center"/>
          </w:tcPr>
          <w:p w14:paraId="227B85AA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77C38B45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23C2BEF8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X</w:t>
            </w:r>
          </w:p>
        </w:tc>
      </w:tr>
      <w:tr w:rsidR="00DD2C5C" w:rsidRPr="000B2101" w14:paraId="156DF786" w14:textId="77777777" w:rsidTr="00DD2C5C">
        <w:trPr>
          <w:trHeight w:val="852"/>
        </w:trPr>
        <w:tc>
          <w:tcPr>
            <w:tcW w:w="5568" w:type="dxa"/>
            <w:vAlign w:val="center"/>
          </w:tcPr>
          <w:p w14:paraId="00F0160F" w14:textId="77777777" w:rsidR="00DD2C5C" w:rsidRPr="000B2101" w:rsidRDefault="00DD2C5C" w:rsidP="00DD2C5C">
            <w:pPr>
              <w:pStyle w:val="SemEspaamento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 w:rsidRPr="000B2101">
              <w:rPr>
                <w:rFonts w:ascii="Arial Narrow" w:hAnsi="Arial Narrow" w:cs="Times New Roman"/>
                <w:sz w:val="24"/>
                <w:szCs w:val="24"/>
                <w:lang w:val="pt-BR"/>
              </w:rPr>
              <w:t>Preparação do relatório final do pós-doutorado</w:t>
            </w:r>
          </w:p>
        </w:tc>
        <w:tc>
          <w:tcPr>
            <w:tcW w:w="760" w:type="dxa"/>
            <w:vAlign w:val="center"/>
          </w:tcPr>
          <w:p w14:paraId="158AE3E4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0C5567C6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0" w:type="dxa"/>
            <w:vAlign w:val="center"/>
          </w:tcPr>
          <w:p w14:paraId="437ADC20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5B5B9ADE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61" w:type="dxa"/>
            <w:vAlign w:val="center"/>
          </w:tcPr>
          <w:p w14:paraId="645113B5" w14:textId="77777777" w:rsidR="00DD2C5C" w:rsidRPr="000B2101" w:rsidRDefault="00DD2C5C" w:rsidP="00DD2C5C">
            <w:pPr>
              <w:pStyle w:val="SemEspaamento"/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pt-BR"/>
              </w:rPr>
              <w:t>X</w:t>
            </w:r>
          </w:p>
        </w:tc>
      </w:tr>
    </w:tbl>
    <w:p w14:paraId="36BD9151" w14:textId="77777777" w:rsidR="009D66FE" w:rsidRPr="000B2101" w:rsidRDefault="009D66FE" w:rsidP="000B2101">
      <w:pPr>
        <w:pStyle w:val="SemEspaamento"/>
        <w:spacing w:line="360" w:lineRule="auto"/>
        <w:jc w:val="both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217CAEC3" w14:textId="77777777" w:rsidR="00DD2C5C" w:rsidRDefault="00DD2C5C" w:rsidP="000B2101">
      <w:pPr>
        <w:pStyle w:val="SemEspaamento"/>
        <w:spacing w:line="360" w:lineRule="auto"/>
        <w:jc w:val="both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47493C9E" w14:textId="1EF3A85C" w:rsidR="00DD2C5C" w:rsidRPr="00DD2C5C" w:rsidRDefault="00DD2C5C" w:rsidP="000B2101">
      <w:pPr>
        <w:pStyle w:val="SemEspaamento"/>
        <w:spacing w:line="360" w:lineRule="auto"/>
        <w:jc w:val="both"/>
        <w:rPr>
          <w:rFonts w:ascii="Arial Narrow" w:hAnsi="Arial Narrow" w:cs="Times New Roman"/>
          <w:sz w:val="24"/>
          <w:szCs w:val="24"/>
          <w:lang w:val="pt-BR"/>
        </w:rPr>
      </w:pPr>
      <w:r w:rsidRPr="00DD2C5C">
        <w:rPr>
          <w:rFonts w:ascii="Arial Narrow" w:hAnsi="Arial Narrow" w:cs="Times New Roman"/>
          <w:sz w:val="24"/>
          <w:szCs w:val="24"/>
          <w:lang w:val="pt-BR"/>
        </w:rPr>
        <w:tab/>
        <w:t xml:space="preserve">Viçosa, MG, </w:t>
      </w:r>
      <w:r w:rsidR="00CE3129">
        <w:rPr>
          <w:rFonts w:ascii="Arial Narrow" w:hAnsi="Arial Narrow" w:cs="Times New Roman"/>
          <w:sz w:val="24"/>
          <w:szCs w:val="24"/>
          <w:lang w:val="pt-BR"/>
        </w:rPr>
        <w:t xml:space="preserve">23 de setembro </w:t>
      </w:r>
      <w:r w:rsidRPr="00DD2C5C">
        <w:rPr>
          <w:rFonts w:ascii="Arial Narrow" w:hAnsi="Arial Narrow" w:cs="Times New Roman"/>
          <w:sz w:val="24"/>
          <w:szCs w:val="24"/>
          <w:lang w:val="pt-BR"/>
        </w:rPr>
        <w:t>de 201</w:t>
      </w:r>
      <w:r w:rsidR="00CE3129">
        <w:rPr>
          <w:rFonts w:ascii="Arial Narrow" w:hAnsi="Arial Narrow" w:cs="Times New Roman"/>
          <w:sz w:val="24"/>
          <w:szCs w:val="24"/>
          <w:lang w:val="pt-BR"/>
        </w:rPr>
        <w:t>9</w:t>
      </w:r>
      <w:bookmarkStart w:id="0" w:name="_GoBack"/>
      <w:bookmarkEnd w:id="0"/>
      <w:r w:rsidRPr="00DD2C5C">
        <w:rPr>
          <w:rFonts w:ascii="Arial Narrow" w:hAnsi="Arial Narrow" w:cs="Times New Roman"/>
          <w:sz w:val="24"/>
          <w:szCs w:val="24"/>
          <w:lang w:val="pt-BR"/>
        </w:rPr>
        <w:t>.</w:t>
      </w:r>
    </w:p>
    <w:p w14:paraId="5FA741B4" w14:textId="77777777" w:rsidR="006777A5" w:rsidRPr="000B2101" w:rsidRDefault="006777A5" w:rsidP="000B2101">
      <w:pPr>
        <w:pStyle w:val="SemEspaamento"/>
        <w:spacing w:line="360" w:lineRule="auto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2E907B18" w14:textId="77777777" w:rsidR="006777A5" w:rsidRDefault="006777A5" w:rsidP="000B2101">
      <w:pPr>
        <w:pStyle w:val="SemEspaamento"/>
        <w:spacing w:line="360" w:lineRule="auto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77CF265A" w14:textId="77777777" w:rsidR="00DD2C5C" w:rsidRDefault="00DD2C5C" w:rsidP="000B2101">
      <w:pPr>
        <w:pStyle w:val="SemEspaamento"/>
        <w:spacing w:line="360" w:lineRule="auto"/>
        <w:jc w:val="center"/>
        <w:rPr>
          <w:rFonts w:ascii="Arial Narrow" w:hAnsi="Arial Narrow" w:cs="Times New Roman"/>
          <w:b/>
          <w:sz w:val="24"/>
          <w:szCs w:val="24"/>
          <w:lang w:val="pt-BR"/>
        </w:rPr>
      </w:pPr>
    </w:p>
    <w:p w14:paraId="60FF3458" w14:textId="23851E40" w:rsidR="006777A5" w:rsidRDefault="001850EA" w:rsidP="001850EA">
      <w:pPr>
        <w:pStyle w:val="SemEspaamento"/>
        <w:jc w:val="center"/>
        <w:rPr>
          <w:rFonts w:ascii="Arial Narrow" w:hAnsi="Arial Narrow" w:cs="Times New Roman"/>
          <w:sz w:val="24"/>
          <w:szCs w:val="24"/>
          <w:lang w:val="pt-BR"/>
        </w:rPr>
      </w:pPr>
      <w:r>
        <w:rPr>
          <w:rFonts w:ascii="Arial Narrow" w:hAnsi="Arial Narrow" w:cs="Times New Roman"/>
          <w:sz w:val="24"/>
          <w:szCs w:val="24"/>
          <w:lang w:val="pt-BR"/>
        </w:rPr>
        <w:t>FULANO DE TAL</w:t>
      </w:r>
    </w:p>
    <w:p w14:paraId="44E64AE0" w14:textId="31ACEB86" w:rsidR="001850EA" w:rsidRDefault="001850EA" w:rsidP="001850EA">
      <w:pPr>
        <w:pStyle w:val="SemEspaamento"/>
        <w:jc w:val="center"/>
        <w:rPr>
          <w:rFonts w:ascii="Arial Narrow" w:hAnsi="Arial Narrow" w:cs="Times New Roman"/>
          <w:sz w:val="24"/>
          <w:szCs w:val="24"/>
          <w:lang w:val="pt-BR"/>
        </w:rPr>
      </w:pPr>
      <w:r>
        <w:rPr>
          <w:rFonts w:ascii="Arial Narrow" w:hAnsi="Arial Narrow" w:cs="Times New Roman"/>
          <w:sz w:val="24"/>
          <w:szCs w:val="24"/>
          <w:lang w:val="pt-BR"/>
        </w:rPr>
        <w:t>Candidato ao Pós-Doutoramento</w:t>
      </w:r>
    </w:p>
    <w:p w14:paraId="3987F24E" w14:textId="77777777" w:rsidR="00DD2C5C" w:rsidRDefault="00DD2C5C" w:rsidP="00DD2C5C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</w:p>
    <w:p w14:paraId="2F67681D" w14:textId="488285C1" w:rsidR="00DD2C5C" w:rsidRDefault="00DD2C5C" w:rsidP="00DD2C5C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</w:p>
    <w:p w14:paraId="5252208B" w14:textId="77777777" w:rsidR="001850EA" w:rsidRDefault="001850EA" w:rsidP="00DD2C5C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</w:p>
    <w:p w14:paraId="2D11E8D8" w14:textId="77777777" w:rsidR="00DD2C5C" w:rsidRDefault="00DD2C5C" w:rsidP="00DD2C5C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</w:p>
    <w:p w14:paraId="231E64D0" w14:textId="13B8D5CB" w:rsidR="00DD2C5C" w:rsidRPr="00DD2C5C" w:rsidRDefault="00DD2C5C" w:rsidP="00DD2C5C">
      <w:pPr>
        <w:pStyle w:val="SemEspaamento"/>
        <w:spacing w:line="360" w:lineRule="auto"/>
        <w:rPr>
          <w:rFonts w:ascii="Arial Narrow" w:hAnsi="Arial Narrow" w:cs="Times New Roman"/>
          <w:sz w:val="24"/>
          <w:szCs w:val="24"/>
          <w:lang w:val="pt-BR"/>
        </w:rPr>
      </w:pPr>
      <w:r>
        <w:rPr>
          <w:rFonts w:ascii="Arial Narrow" w:hAnsi="Arial Narrow" w:cs="Times New Roman"/>
          <w:sz w:val="24"/>
          <w:szCs w:val="24"/>
          <w:lang w:val="pt-BR"/>
        </w:rPr>
        <w:t xml:space="preserve">DE ACORDO: Prof. </w:t>
      </w:r>
      <w:r w:rsidR="001850EA">
        <w:rPr>
          <w:rFonts w:ascii="Arial Narrow" w:hAnsi="Arial Narrow" w:cs="Times New Roman"/>
          <w:sz w:val="24"/>
          <w:szCs w:val="24"/>
          <w:lang w:val="pt-BR"/>
        </w:rPr>
        <w:t>SICRANO DE TAL</w:t>
      </w:r>
      <w:r>
        <w:rPr>
          <w:rFonts w:ascii="Arial Narrow" w:hAnsi="Arial Narrow" w:cs="Times New Roman"/>
          <w:sz w:val="24"/>
          <w:szCs w:val="24"/>
          <w:lang w:val="pt-BR"/>
        </w:rPr>
        <w:t xml:space="preserve"> (supervisor)</w:t>
      </w:r>
    </w:p>
    <w:sectPr w:rsidR="00DD2C5C" w:rsidRPr="00DD2C5C" w:rsidSect="00DD2C5C">
      <w:footerReference w:type="default" r:id="rId7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0ED7E" w14:textId="77777777" w:rsidR="00A95F4D" w:rsidRDefault="00A95F4D">
      <w:r>
        <w:separator/>
      </w:r>
    </w:p>
  </w:endnote>
  <w:endnote w:type="continuationSeparator" w:id="0">
    <w:p w14:paraId="20677CC8" w14:textId="77777777" w:rsidR="00A95F4D" w:rsidRDefault="00A9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9136519"/>
      <w:docPartObj>
        <w:docPartGallery w:val="Page Numbers (Bottom of Page)"/>
        <w:docPartUnique/>
      </w:docPartObj>
    </w:sdtPr>
    <w:sdtEndPr/>
    <w:sdtContent>
      <w:p w14:paraId="744BDCB2" w14:textId="1CB165D4" w:rsidR="003C4ABC" w:rsidRDefault="0072210F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850EA">
          <w:rPr>
            <w:noProof/>
          </w:rPr>
          <w:t>1</w:t>
        </w:r>
        <w:r>
          <w:fldChar w:fldCharType="end"/>
        </w:r>
      </w:p>
      <w:p w14:paraId="1D5E9B91" w14:textId="77777777" w:rsidR="003C4ABC" w:rsidRDefault="00A95F4D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9B75D" w14:textId="77777777" w:rsidR="00A95F4D" w:rsidRDefault="00A95F4D">
      <w:r>
        <w:separator/>
      </w:r>
    </w:p>
  </w:footnote>
  <w:footnote w:type="continuationSeparator" w:id="0">
    <w:p w14:paraId="15FCEEBB" w14:textId="77777777" w:rsidR="00A95F4D" w:rsidRDefault="00A9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34DE6"/>
    <w:multiLevelType w:val="hybridMultilevel"/>
    <w:tmpl w:val="43A6A824"/>
    <w:lvl w:ilvl="0" w:tplc="AF7E0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750AB1"/>
    <w:multiLevelType w:val="hybridMultilevel"/>
    <w:tmpl w:val="9988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8D"/>
    <w:rsid w:val="000827CF"/>
    <w:rsid w:val="000B2101"/>
    <w:rsid w:val="001850EA"/>
    <w:rsid w:val="00335498"/>
    <w:rsid w:val="004B6572"/>
    <w:rsid w:val="005D64F2"/>
    <w:rsid w:val="006379B7"/>
    <w:rsid w:val="00645057"/>
    <w:rsid w:val="006777A5"/>
    <w:rsid w:val="0072210F"/>
    <w:rsid w:val="00843751"/>
    <w:rsid w:val="008A7E9A"/>
    <w:rsid w:val="009D66FE"/>
    <w:rsid w:val="00A01E8D"/>
    <w:rsid w:val="00A95F4D"/>
    <w:rsid w:val="00C60F9B"/>
    <w:rsid w:val="00CE3129"/>
    <w:rsid w:val="00D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8272"/>
  <w15:chartTrackingRefBased/>
  <w15:docId w15:val="{90F347C9-42C8-4943-BBDF-8684E66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1E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01E8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A01E8D"/>
    <w:rPr>
      <w:color w:val="808080"/>
    </w:rPr>
  </w:style>
  <w:style w:type="paragraph" w:styleId="PargrafodaLista">
    <w:name w:val="List Paragraph"/>
    <w:basedOn w:val="Normal"/>
    <w:uiPriority w:val="34"/>
    <w:qFormat/>
    <w:rsid w:val="00A01E8D"/>
    <w:pPr>
      <w:ind w:left="720"/>
      <w:contextualSpacing/>
    </w:pPr>
  </w:style>
  <w:style w:type="table" w:styleId="Tabelacomgrade">
    <w:name w:val="Table Grid"/>
    <w:basedOn w:val="Tabelanormal"/>
    <w:uiPriority w:val="39"/>
    <w:rsid w:val="009D6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qFormat/>
    <w:rsid w:val="000827CF"/>
  </w:style>
  <w:style w:type="paragraph" w:styleId="Rodap">
    <w:name w:val="footer"/>
    <w:basedOn w:val="Normal"/>
    <w:link w:val="RodapChar"/>
    <w:uiPriority w:val="99"/>
    <w:unhideWhenUsed/>
    <w:rsid w:val="000827CF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odapChar1">
    <w:name w:val="Rodapé Char1"/>
    <w:basedOn w:val="Fontepargpadro"/>
    <w:uiPriority w:val="99"/>
    <w:semiHidden/>
    <w:rsid w:val="000827CF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GRAÇA FREITAS</cp:lastModifiedBy>
  <cp:revision>4</cp:revision>
  <dcterms:created xsi:type="dcterms:W3CDTF">2017-07-28T17:42:00Z</dcterms:created>
  <dcterms:modified xsi:type="dcterms:W3CDTF">2019-09-23T17:10:00Z</dcterms:modified>
</cp:coreProperties>
</file>